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黑体" w:hAnsi="黑体" w:eastAsia="黑体"/>
          <w:b w:val="0"/>
          <w:sz w:val="52"/>
          <w:szCs w:val="52"/>
        </w:rPr>
      </w:pPr>
      <w:bookmarkStart w:id="0" w:name="_Toc269219379"/>
      <w:bookmarkStart w:id="1" w:name="_Toc269219382"/>
    </w:p>
    <w:p>
      <w:pPr>
        <w:shd w:val="clear"/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highlight w:val="white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highlight w:val="white"/>
        </w:rPr>
        <w:t>芜湖市应急管理局政府性资金服务采购项目</w:t>
      </w:r>
    </w:p>
    <w:p>
      <w:pPr>
        <w:shd w:val="clear"/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  <w:highlight w:val="white"/>
        </w:rPr>
      </w:pPr>
    </w:p>
    <w:p>
      <w:pPr>
        <w:shd w:val="clear"/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  <w:highlight w:val="white"/>
        </w:rPr>
      </w:pPr>
    </w:p>
    <w:p>
      <w:pPr>
        <w:shd w:val="clear"/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  <w:highlight w:val="white"/>
        </w:rPr>
        <w:t>询价文件</w:t>
      </w:r>
    </w:p>
    <w:p>
      <w:pPr>
        <w:pStyle w:val="11"/>
        <w:rPr>
          <w:rFonts w:ascii="黑体" w:hAnsi="黑体" w:eastAsia="黑体"/>
          <w:b w:val="0"/>
          <w:sz w:val="44"/>
          <w:szCs w:val="44"/>
        </w:rPr>
      </w:pPr>
    </w:p>
    <w:p>
      <w:pPr>
        <w:pStyle w:val="11"/>
      </w:pPr>
      <w:r>
        <w:rPr>
          <w:rFonts w:ascii="黑体" w:hAnsi="黑体" w:eastAsia="黑体"/>
          <w:b w:val="0"/>
          <w:sz w:val="44"/>
          <w:szCs w:val="44"/>
        </w:rPr>
        <w:tab/>
      </w:r>
    </w:p>
    <w:p/>
    <w:p>
      <w:pPr>
        <w:pStyle w:val="11"/>
      </w:pPr>
      <w:r>
        <w:rPr>
          <w:rFonts w:ascii="黑体" w:hAnsi="黑体" w:eastAsia="黑体"/>
          <w:b w:val="0"/>
          <w:sz w:val="44"/>
          <w:szCs w:val="44"/>
        </w:rPr>
        <w:tab/>
      </w:r>
    </w:p>
    <w:p/>
    <w:p>
      <w:pPr>
        <w:pStyle w:val="1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案例分析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警示教育片</w:t>
      </w:r>
    </w:p>
    <w:p>
      <w:pPr>
        <w:pStyle w:val="11"/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招标人：芜湖市应急管理局</w:t>
      </w:r>
    </w:p>
    <w:p>
      <w:pPr>
        <w:pStyle w:val="11"/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2019年10月</w:t>
      </w: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/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一、需求</w:t>
      </w:r>
    </w:p>
    <w:p>
      <w:pPr>
        <w:spacing w:line="560" w:lineRule="exact"/>
        <w:ind w:firstLine="4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bookmarkEnd w:id="0"/>
      <w:bookmarkEnd w:id="1"/>
      <w:r>
        <w:rPr>
          <w:rFonts w:hint="eastAsia" w:ascii="仿宋_GB2312" w:eastAsia="仿宋_GB2312"/>
          <w:sz w:val="32"/>
          <w:szCs w:val="32"/>
        </w:rPr>
        <w:t>1.根据芜湖市实际发生的生产安全事故典型案例制作搜集、设计、制作生产安全事故典型案例</w:t>
      </w:r>
      <w:r>
        <w:rPr>
          <w:rFonts w:hint="eastAsia" w:ascii="仿宋_GB2312" w:eastAsia="仿宋_GB2312"/>
          <w:sz w:val="32"/>
          <w:szCs w:val="32"/>
          <w:lang w:eastAsia="zh-CN"/>
        </w:rPr>
        <w:t>分析</w:t>
      </w:r>
      <w:r>
        <w:rPr>
          <w:rFonts w:hint="eastAsia" w:ascii="仿宋_GB2312" w:eastAsia="仿宋_GB2312"/>
          <w:sz w:val="32"/>
          <w:szCs w:val="32"/>
        </w:rPr>
        <w:t>警示教育片。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案例分析</w:t>
      </w:r>
      <w:r>
        <w:rPr>
          <w:rFonts w:hint="eastAsia" w:ascii="仿宋_GB2312" w:eastAsia="仿宋_GB2312"/>
          <w:sz w:val="32"/>
          <w:szCs w:val="32"/>
        </w:rPr>
        <w:t>警示教育片，事故数量为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6-8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hint="eastAsia" w:ascii="仿宋_GB2312" w:eastAsia="仿宋_GB2312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时长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分钟（其中动画</w:t>
      </w:r>
      <w:r>
        <w:rPr>
          <w:rFonts w:hint="eastAsia" w:ascii="仿宋_GB2312" w:eastAsia="仿宋_GB2312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时长不少于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分钟），其中每个事故</w:t>
      </w:r>
      <w:r>
        <w:rPr>
          <w:rFonts w:hint="eastAsia" w:ascii="仿宋_GB2312" w:eastAsia="仿宋_GB2312"/>
          <w:sz w:val="32"/>
          <w:szCs w:val="32"/>
          <w:lang w:eastAsia="zh-CN"/>
        </w:rPr>
        <w:t>时长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3-4分钟，</w:t>
      </w:r>
      <w:r>
        <w:rPr>
          <w:rFonts w:hint="eastAsia" w:ascii="仿宋_GB2312" w:eastAsia="仿宋_GB2312"/>
          <w:sz w:val="32"/>
          <w:szCs w:val="32"/>
        </w:rPr>
        <w:t>均包含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3D</w:t>
      </w:r>
      <w:r>
        <w:rPr>
          <w:rFonts w:hint="eastAsia" w:ascii="仿宋_GB2312" w:eastAsia="仿宋_GB2312"/>
          <w:sz w:val="32"/>
          <w:szCs w:val="32"/>
        </w:rPr>
        <w:t>动画、视频、图片、字幕、配音、画面特效、音乐音效。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3、3D</w:t>
      </w:r>
      <w:r>
        <w:rPr>
          <w:rFonts w:hint="eastAsia" w:ascii="仿宋_GB2312" w:eastAsia="仿宋_GB2312"/>
          <w:sz w:val="32"/>
          <w:szCs w:val="32"/>
        </w:rPr>
        <w:t>动画</w:t>
      </w:r>
      <w:r>
        <w:rPr>
          <w:rFonts w:hint="eastAsia" w:ascii="仿宋_GB2312" w:eastAsia="仿宋_GB2312"/>
          <w:sz w:val="32"/>
          <w:szCs w:val="32"/>
          <w:lang w:eastAsia="zh-CN"/>
        </w:rPr>
        <w:t>能够真实模拟事故发生的过程及现场情况。</w:t>
      </w:r>
    </w:p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、其他要求：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报价单位提供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本单位制作的相关教育片视频</w:t>
      </w:r>
      <w:r>
        <w:rPr>
          <w:rFonts w:hint="eastAsia" w:ascii="仿宋_GB2312" w:eastAsia="仿宋_GB2312"/>
          <w:sz w:val="32"/>
          <w:szCs w:val="32"/>
          <w:lang w:eastAsia="zh-CN"/>
        </w:rPr>
        <w:t>时长不少于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3分钟，能够展现3D</w:t>
      </w:r>
      <w:r>
        <w:rPr>
          <w:rFonts w:hint="eastAsia" w:ascii="仿宋_GB2312" w:eastAsia="仿宋_GB2312"/>
          <w:sz w:val="32"/>
          <w:szCs w:val="32"/>
        </w:rPr>
        <w:t>动画、视频、图片、字幕、配音、画面特效、音乐音效</w:t>
      </w:r>
      <w:r>
        <w:rPr>
          <w:rFonts w:hint="eastAsia" w:ascii="仿宋_GB2312" w:eastAsia="仿宋_GB2312"/>
          <w:sz w:val="32"/>
          <w:szCs w:val="32"/>
          <w:lang w:eastAsia="zh-CN"/>
        </w:rPr>
        <w:t>等效果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2" w:name="_GoBack"/>
      <w:bookmarkEnd w:id="2"/>
    </w:p>
    <w:p/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0E3"/>
    <w:rsid w:val="000122E3"/>
    <w:rsid w:val="000148DC"/>
    <w:rsid w:val="00040D2D"/>
    <w:rsid w:val="00047F1A"/>
    <w:rsid w:val="00067F28"/>
    <w:rsid w:val="000734A3"/>
    <w:rsid w:val="000A74F5"/>
    <w:rsid w:val="000A7A71"/>
    <w:rsid w:val="000D273C"/>
    <w:rsid w:val="00102A51"/>
    <w:rsid w:val="00104706"/>
    <w:rsid w:val="00134E89"/>
    <w:rsid w:val="001368A2"/>
    <w:rsid w:val="00142EC6"/>
    <w:rsid w:val="00147D9A"/>
    <w:rsid w:val="00151C90"/>
    <w:rsid w:val="00157800"/>
    <w:rsid w:val="001667FF"/>
    <w:rsid w:val="00172F7E"/>
    <w:rsid w:val="00174803"/>
    <w:rsid w:val="00191797"/>
    <w:rsid w:val="00195936"/>
    <w:rsid w:val="0019764D"/>
    <w:rsid w:val="001C7BA6"/>
    <w:rsid w:val="001F0AE6"/>
    <w:rsid w:val="00204EED"/>
    <w:rsid w:val="00213F17"/>
    <w:rsid w:val="00251C14"/>
    <w:rsid w:val="00264FD5"/>
    <w:rsid w:val="002731B5"/>
    <w:rsid w:val="00280AF8"/>
    <w:rsid w:val="002A52F2"/>
    <w:rsid w:val="002B0FE2"/>
    <w:rsid w:val="002B1CBE"/>
    <w:rsid w:val="002B4200"/>
    <w:rsid w:val="002C2FC7"/>
    <w:rsid w:val="002C659A"/>
    <w:rsid w:val="002D2E17"/>
    <w:rsid w:val="002F3349"/>
    <w:rsid w:val="002F514D"/>
    <w:rsid w:val="002F6830"/>
    <w:rsid w:val="00311008"/>
    <w:rsid w:val="00312433"/>
    <w:rsid w:val="003129BE"/>
    <w:rsid w:val="003177D3"/>
    <w:rsid w:val="00360177"/>
    <w:rsid w:val="00361396"/>
    <w:rsid w:val="00372313"/>
    <w:rsid w:val="003A5242"/>
    <w:rsid w:val="003D4C72"/>
    <w:rsid w:val="003E4FDE"/>
    <w:rsid w:val="003E6E47"/>
    <w:rsid w:val="003F4E6B"/>
    <w:rsid w:val="003F589E"/>
    <w:rsid w:val="00401AC8"/>
    <w:rsid w:val="00423842"/>
    <w:rsid w:val="00433BE7"/>
    <w:rsid w:val="004427A5"/>
    <w:rsid w:val="004600BE"/>
    <w:rsid w:val="00475887"/>
    <w:rsid w:val="00492C1E"/>
    <w:rsid w:val="0049637B"/>
    <w:rsid w:val="004B72C5"/>
    <w:rsid w:val="004C1D77"/>
    <w:rsid w:val="004C3C72"/>
    <w:rsid w:val="004D7DD7"/>
    <w:rsid w:val="004F1DB0"/>
    <w:rsid w:val="0051151F"/>
    <w:rsid w:val="00531551"/>
    <w:rsid w:val="00536A5C"/>
    <w:rsid w:val="00540176"/>
    <w:rsid w:val="00541AAD"/>
    <w:rsid w:val="00561844"/>
    <w:rsid w:val="0056411D"/>
    <w:rsid w:val="00573093"/>
    <w:rsid w:val="00593578"/>
    <w:rsid w:val="0059604F"/>
    <w:rsid w:val="005A6EE0"/>
    <w:rsid w:val="005B7DA9"/>
    <w:rsid w:val="005D7516"/>
    <w:rsid w:val="005E0945"/>
    <w:rsid w:val="006022D2"/>
    <w:rsid w:val="00604FC8"/>
    <w:rsid w:val="00657340"/>
    <w:rsid w:val="00661FAE"/>
    <w:rsid w:val="00662871"/>
    <w:rsid w:val="00670E0A"/>
    <w:rsid w:val="00675079"/>
    <w:rsid w:val="006808F0"/>
    <w:rsid w:val="00695FAA"/>
    <w:rsid w:val="006B41DD"/>
    <w:rsid w:val="006B7EC3"/>
    <w:rsid w:val="006F6BBC"/>
    <w:rsid w:val="006F7FFB"/>
    <w:rsid w:val="007015C6"/>
    <w:rsid w:val="00712F28"/>
    <w:rsid w:val="00724200"/>
    <w:rsid w:val="00747364"/>
    <w:rsid w:val="00765992"/>
    <w:rsid w:val="007B3D31"/>
    <w:rsid w:val="007E0C98"/>
    <w:rsid w:val="007E14C3"/>
    <w:rsid w:val="007F2A4E"/>
    <w:rsid w:val="00804B43"/>
    <w:rsid w:val="00812403"/>
    <w:rsid w:val="00813822"/>
    <w:rsid w:val="00820AF9"/>
    <w:rsid w:val="00830B99"/>
    <w:rsid w:val="00832B9A"/>
    <w:rsid w:val="008476ED"/>
    <w:rsid w:val="00851059"/>
    <w:rsid w:val="00853093"/>
    <w:rsid w:val="0087118E"/>
    <w:rsid w:val="00882F2B"/>
    <w:rsid w:val="008858DB"/>
    <w:rsid w:val="008A3C61"/>
    <w:rsid w:val="008B57CF"/>
    <w:rsid w:val="008C562F"/>
    <w:rsid w:val="008C6F15"/>
    <w:rsid w:val="008D6EB5"/>
    <w:rsid w:val="008E192D"/>
    <w:rsid w:val="008E2CEC"/>
    <w:rsid w:val="008F4C4D"/>
    <w:rsid w:val="00911AD4"/>
    <w:rsid w:val="00923EE9"/>
    <w:rsid w:val="0092723C"/>
    <w:rsid w:val="00970942"/>
    <w:rsid w:val="00982BED"/>
    <w:rsid w:val="009A20E3"/>
    <w:rsid w:val="009A6BB5"/>
    <w:rsid w:val="009B0E89"/>
    <w:rsid w:val="009E1AB0"/>
    <w:rsid w:val="009E22EA"/>
    <w:rsid w:val="009E2496"/>
    <w:rsid w:val="009F59D6"/>
    <w:rsid w:val="00A10A1E"/>
    <w:rsid w:val="00A15706"/>
    <w:rsid w:val="00A51D2F"/>
    <w:rsid w:val="00A65286"/>
    <w:rsid w:val="00A7007E"/>
    <w:rsid w:val="00AA4A95"/>
    <w:rsid w:val="00AC76C0"/>
    <w:rsid w:val="00AF62CA"/>
    <w:rsid w:val="00B3221F"/>
    <w:rsid w:val="00B36030"/>
    <w:rsid w:val="00B50274"/>
    <w:rsid w:val="00BB6A43"/>
    <w:rsid w:val="00BC060D"/>
    <w:rsid w:val="00BC18F1"/>
    <w:rsid w:val="00BD251A"/>
    <w:rsid w:val="00BE48D0"/>
    <w:rsid w:val="00BE4B0B"/>
    <w:rsid w:val="00C17754"/>
    <w:rsid w:val="00C26D19"/>
    <w:rsid w:val="00C5326E"/>
    <w:rsid w:val="00C57B2B"/>
    <w:rsid w:val="00C72D64"/>
    <w:rsid w:val="00CA474F"/>
    <w:rsid w:val="00CB5A50"/>
    <w:rsid w:val="00CB5A92"/>
    <w:rsid w:val="00CE187A"/>
    <w:rsid w:val="00CE6180"/>
    <w:rsid w:val="00CF52DC"/>
    <w:rsid w:val="00D10D2F"/>
    <w:rsid w:val="00D202E3"/>
    <w:rsid w:val="00D323F9"/>
    <w:rsid w:val="00D346F5"/>
    <w:rsid w:val="00D60D03"/>
    <w:rsid w:val="00D65C49"/>
    <w:rsid w:val="00D713FF"/>
    <w:rsid w:val="00D76D8B"/>
    <w:rsid w:val="00DB548E"/>
    <w:rsid w:val="00DC5656"/>
    <w:rsid w:val="00DD16FC"/>
    <w:rsid w:val="00DD5766"/>
    <w:rsid w:val="00DD77AD"/>
    <w:rsid w:val="00DE03EF"/>
    <w:rsid w:val="00DE4970"/>
    <w:rsid w:val="00DF7AD1"/>
    <w:rsid w:val="00E036EE"/>
    <w:rsid w:val="00E408A2"/>
    <w:rsid w:val="00E46DAC"/>
    <w:rsid w:val="00E52A70"/>
    <w:rsid w:val="00E83F00"/>
    <w:rsid w:val="00E9379D"/>
    <w:rsid w:val="00EA48E9"/>
    <w:rsid w:val="00EB04E7"/>
    <w:rsid w:val="00EB47DB"/>
    <w:rsid w:val="00EB5821"/>
    <w:rsid w:val="00ED6C6A"/>
    <w:rsid w:val="00EF116E"/>
    <w:rsid w:val="00EF3AD2"/>
    <w:rsid w:val="00F17CDB"/>
    <w:rsid w:val="00F203EC"/>
    <w:rsid w:val="00F24CFB"/>
    <w:rsid w:val="00F40FA5"/>
    <w:rsid w:val="00F5680D"/>
    <w:rsid w:val="00F929BB"/>
    <w:rsid w:val="00FB0AD0"/>
    <w:rsid w:val="00FC1732"/>
    <w:rsid w:val="00FC27DB"/>
    <w:rsid w:val="00FC3C89"/>
    <w:rsid w:val="00FE06BC"/>
    <w:rsid w:val="15630720"/>
    <w:rsid w:val="200954C3"/>
    <w:rsid w:val="2E9077B5"/>
    <w:rsid w:val="2F2E218A"/>
    <w:rsid w:val="48CA67C3"/>
    <w:rsid w:val="5055643B"/>
    <w:rsid w:val="57E709B3"/>
    <w:rsid w:val="5C816F70"/>
    <w:rsid w:val="6837717B"/>
    <w:rsid w:val="6C9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table" w:styleId="15">
    <w:name w:val="Table Grid"/>
    <w:basedOn w:val="1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2"/>
    <w:link w:val="3"/>
    <w:qFormat/>
    <w:uiPriority w:val="0"/>
    <w:rPr>
      <w:rFonts w:ascii="Arial" w:hAnsi="Arial" w:eastAsia="宋体" w:cs="Times New Roman"/>
      <w:b/>
      <w:bCs/>
      <w:sz w:val="32"/>
      <w:szCs w:val="32"/>
    </w:rPr>
  </w:style>
  <w:style w:type="paragraph" w:customStyle="1" w:styleId="20">
    <w:name w:val="Char1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1">
    <w:name w:val="标题 Char"/>
    <w:basedOn w:val="12"/>
    <w:link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3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character" w:customStyle="1" w:styleId="26">
    <w:name w:val="日期 Char"/>
    <w:basedOn w:val="12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F390C-F065-41B0-83C9-4BD871BC4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171</Words>
  <Characters>978</Characters>
  <Lines>8</Lines>
  <Paragraphs>2</Paragraphs>
  <TotalTime>1</TotalTime>
  <ScaleCrop>false</ScaleCrop>
  <LinksUpToDate>false</LinksUpToDate>
  <CharactersWithSpaces>1147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2019-06-03T06:22:00Z</dcterms:created>
  <dc:creator>Peter</dc:creator>
  <cp:lastModifiedBy>孙健文</cp:lastModifiedBy>
  <dcterms:modified xsi:type="dcterms:W3CDTF">2019-10-16T02:13:18Z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